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48-2018 i Kungäl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