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bohuslind (CR), färgginst (VU), bredbrämad bastardsvärmare (NT) och kavelhirs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