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43847-2022 i Kungälvs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