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som inkom 2022-06-21 och omfattar 31,2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6464750, E 317522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