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som inkom 2025-04-07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6472183, E 301782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