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2824-2025 i Uddevalla kommun</w:t>
      </w:r>
    </w:p>
    <w:p>
      <w:r>
        <w:t>Detta dokument behandlar höga naturvärden i avverkningsanmälan A 2824-2025 i Uddevalla kommun som inkom 2025-01-20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6474215, E 317076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23 meter från avverkningsanmälan har följande 9 naturvårdsarter hittats: ask (EN), långskägg (EN, §8), garnlav (VU, T), revig blodrot (VU), skrovellav (NT, T), stjärntagging (NT, T), spindelblomster (S, T, §8), kungsfågel (§4) och skogsduva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långskägg (EN, §8), spindelblomster (S, T,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