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som inkom 2024-12-30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6473266, E 323377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