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46-2019 i Uddeva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