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95-2026 i Uddeval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