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42521-2026 i Uddevalla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