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Detta dokument behandlar höga naturvärden i avverkningsanmälan A 34058-2023 i Uddevalla kommun som inkom 2023-07-28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6458965, E 326864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lundvaxskivling (VU). Av dessa är 1 rödlistade. För rödlistade arter har rödlistekategorin angivits inom parentes.</w:t>
      </w:r>
    </w:p>
    <w:p>
      <w:r>
        <w:t>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