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-2025 i Uddeval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