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28258-2020 i Uddevalla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