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51747-2025 i Uddevalla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