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47-2025 i Uddeval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