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inom 6 meter från avverkningsanmälan A 41292-2022 i Uddevalla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