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34390-2026 i Uddevalla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