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2523-2024 i Uddeva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