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173-2022 i Strö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