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52833-2025 i Strömstads kommun</w:t>
      </w:r>
    </w:p>
    <w:p>
      <w:r>
        <w:t>Detta klagomål behandlar höga naturvärden i avverkningsanmälan A 52833-2025 i Strömstads kommun som inkom 2025-10-27 och omfattar 0,9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2833-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6533400, E 278526 i SWEREF 99 TM.</w:t>
      </w:r>
    </w:p>
    <w:p>
      <w:r>
        <w:t>Inom 15 meter från avverkningsanmälan finns fynd av 7 naturvårdsarter, varav 3 är rödlistade och 7 är fridlysta: grönfink (VU, §4), gulsparv (NT, §4), nordfladdermus (NT, §4a), större brunfladdermus (§4a), svartvit flugsnappare (§4), trädlärka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