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41211-2020 i Strömstads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