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hussvala (VU, §4), tallbit (VU, §4), duvhök (NT, §4), entita (NT, §4), grönsångare (NT, §4), havsörn (NT, §4), igelkott (NT), mindre hackspett (NT, §4), svartvit flugsnappare (NT, §4), ärtsångare (NT, §4), blodticka (S), fiskgjuse (§4), gröngöling (§4), grönsiska (§4), järnsparv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