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som inkom 2022-07-11 och omfattar 8,3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6473616, E 349814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18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