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som inkom 2021-07-05 och omfattar 13,7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6475557, E 350623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