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avverkningsanmälan A 64042-2020 i Vänersborgs kommun. Denna avverkningsanmälan inkom 2020-12-02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 karta.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Följande fridlysta arter har sina livsmiljöer och växtplatser i den avverkningsanmälda skogen: spillkråka (NT, §4)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