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15986-2026 i Alingsås kommun</w:t>
      </w:r>
    </w:p>
    <w:p>
      <w:r>
        <w:t>Detta klagomål behandlar höga naturvärden i avverkningsanmälan A 15986-2026 i Alingsås kommun som inkom 2026-03-27 och omfattar 8,0 ha.</w:t>
      </w:r>
    </w:p>
    <w:p>
      <w:pPr>
        <w:pStyle w:val="Caption"/>
      </w:pPr>
      <w:r>
        <w:drawing>
          <wp:inline xmlns:a="http://schemas.openxmlformats.org/drawingml/2006/main" xmlns:pic="http://schemas.openxmlformats.org/drawingml/2006/picture">
            <wp:extent cx="4685419" cy="5724000"/>
            <wp:docPr id="1" name="Picture 1"/>
            <wp:cNvGraphicFramePr>
              <a:graphicFrameLocks noChangeAspect="1"/>
            </wp:cNvGraphicFramePr>
            <a:graphic>
              <a:graphicData uri="http://schemas.openxmlformats.org/drawingml/2006/picture">
                <pic:pic>
                  <pic:nvPicPr>
                    <pic:cNvPr id="0" name="A 15986-2026 karta.png"/>
                    <pic:cNvPicPr/>
                  </pic:nvPicPr>
                  <pic:blipFill>
                    <a:blip r:embed="rId16"/>
                    <a:stretch>
                      <a:fillRect/>
                    </a:stretch>
                  </pic:blipFill>
                  <pic:spPr>
                    <a:xfrm>
                      <a:off x="0" y="0"/>
                      <a:ext cx="4685419"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6411509, E 349993 i SWEREF 99 TM.</w:t>
      </w:r>
    </w:p>
    <w:p>
      <w:r>
        <w:t>Inom 20 meter från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