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dokument behandlar höga naturvärden i avverkningsanmälan A 57763-2024 i Alingsås kommun. Denna avverkningsanmälan inkom 2024-12-04 20:35:45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