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Detta dokument behandlar höga naturvärden i avverkningsanmälan A 4187-2026 i Alingsås kommun som inkom 2026-01-22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6420869, E 356509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vågbandad barkbock (S)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