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som inkom 2024-12-04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6422366, E 352105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