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dokument behandlar höga naturvärden i avverkningsanmälan A 2093-2026 i Alingsås kommun som inkom 2026-01-14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13 naturvårdsarter hittats: violett fingersvamp (VU), jungfrulin (NT), scharlakansvaxing (NT), aprikosfingersvamp (S), blodvaxing (S), broskvaxing (S), gulvaxing (S), hagfingersvamp (S), honungsvaxing (S), kantarellvaxing (S), sprödvaxing (S), toppvaxing (S) och vitvaxing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6433197, E 348049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