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som inkom 2025-08-20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6414784, E 354364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