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Detta dokument behandlar höga naturvärden i avverkningsanmälan A 4187-2026 i Alingsås kommun som inkom 2026-01-22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6420869, E 356509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vågbandad barkbock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