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dokument behandlar höga naturvärden i avverkningsanmälan A 57759-2024 i Alingsås kommun. Denna avverkningsanmälan inkom 2024-12-04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