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dokument behandlar höga naturvärden i avverkningsanmälan A 21662-2024 i Alingsås kommun. Denna avverkningsanmälan inkom 2024-05-30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