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som inkom 2024-12-04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6422365, E 352201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