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dokument behandlar höga naturvärden i avverkningsanmälan A 51221-2022 i Alingsås kommun. Denna avverkningsanmälan inkom 2022-11-03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