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64578-2023 i Borås kommun</w:t>
      </w:r>
    </w:p>
    <w:p>
      <w:r>
        <w:t>Detta klagomål behandlar höga naturvärden i avverkningsanmälan A 64578-2023 i Borås kommun som inkom 2023-12-21 och omfattar 3,9 ha.</w:t>
      </w:r>
    </w:p>
    <w:p>
      <w:pPr>
        <w:pStyle w:val="Caption"/>
      </w:pPr>
      <w:r>
        <w:drawing>
          <wp:inline xmlns:a="http://schemas.openxmlformats.org/drawingml/2006/main" xmlns:pic="http://schemas.openxmlformats.org/drawingml/2006/picture">
            <wp:extent cx="5482058" cy="5724000"/>
            <wp:docPr id="1" name="Picture 1"/>
            <wp:cNvGraphicFramePr>
              <a:graphicFrameLocks noChangeAspect="1"/>
            </wp:cNvGraphicFramePr>
            <a:graphic>
              <a:graphicData uri="http://schemas.openxmlformats.org/drawingml/2006/picture">
                <pic:pic>
                  <pic:nvPicPr>
                    <pic:cNvPr id="0" name="A 64578-2023 karta.png"/>
                    <pic:cNvPicPr/>
                  </pic:nvPicPr>
                  <pic:blipFill>
                    <a:blip r:embed="rId16"/>
                    <a:stretch>
                      <a:fillRect/>
                    </a:stretch>
                  </pic:blipFill>
                  <pic:spPr>
                    <a:xfrm>
                      <a:off x="0" y="0"/>
                      <a:ext cx="5482058" cy="5724000"/>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6408451, E 386446 i SWEREF 99 TM.</w:t>
      </w:r>
    </w:p>
    <w:p>
      <w:r>
        <w:t>I och inom 7 meter från avverkningsanmälan finns fynd av 2 naturvårdsarter, varav 1 är fridlyst, 2 är typiska (T) och 1 är signalart (S): skuggmossa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Skuggmossa </w:t>
      </w:r>
      <w:r>
        <w:t xml:space="preserve">förekommer främst i skuggiga och fuktiga granskogar med hög och jämn luftfuktighet och signalerar alltid skog med höga naturvärden. Skuggmossa är typisk art för </w:t>
      </w:r>
      <w:r>
        <w:rPr>
          <w:i/>
        </w:rPr>
        <w:t>9080 Lövsumpskog</w:t>
      </w:r>
      <w:r>
        <w:t xml:space="preserve"> (Nitare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