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Västra götalands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28635-2022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2024-12-03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