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319-2025 i Bo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