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dokument behandlar höga naturvärden i avverkningsanmälan A 3764-2024 i Borås kommun som inkom 2024-01-30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kambräken (S, T), stor revmossa (S), västlig hakmossa (S), gröngöling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735" cy="5688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4973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2"/>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