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som inkom 2024-03-28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6414787, E 370728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tofsmes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