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8-2018 i Bo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