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2 naturvårdsarter, varav 1 är rödlistad och 1 är fridlyst: ljungögontröst (EN)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