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dokument behandlar höga naturvärden i avverkningsanmälan A 43837-2023 i Borås kommun som inkom 2023-09-18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6 naturvårdsarter hittats: brödtaggsvamp (EN), sammetstaggsvamp (EN), grangråticka (VU, T), dofttaggsvamp (NT, T), dropptaggsvamp (NT, T)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6415331, E 381719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