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Detta dokument behandlar höga naturvärden i avverkningsanmälan A 13913-2023 i Borås kommun som inkom 2023-03-22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6418449, E 384270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2 naturvårdsarter hittats: gulnål (S, T) och vågbandad barkbock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