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Detta dokument behandlar höga naturvärden i avverkningsanmälan A 4933-2023 i Borås kommun som inkom 2023-02-01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6406942, E 365986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