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44946-2026 i Borås kommun</w:t>
      </w:r>
    </w:p>
    <w:p>
      <w:r>
        <w:t>Detta klagomål behandlar höga naturvärden i avverkningsanmälan A 44946-2026 i Borås kommun som inkom 2026-10-27 och omfattar 2,5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4946-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6395617, E 378238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