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86-2022 i Bo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