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675-2020 i Bor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