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dokument behandlar höga naturvärden i avverkningsanmälan A 34610-2023 i Borås kommun. Denna avverkningsanmälan inkom 2023-08-02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